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00000001">
      <w:pPr>
        <w:pStyle w:val="3"/>
      </w:pPr>
      <w:bookmarkStart w:id="0" w:name="_80fwu0ltp66p" w:colFirst="0" w:colLast="0"/>
      <w:bookmarkEnd w:id="0"/>
      <w:r>
        <w:rPr>
          <w:rtl w:val="0"/>
        </w:rPr>
        <w:t>Conținut Aplicație</w:t>
      </w:r>
    </w:p>
    <w:p w14:paraId="00000002">
      <w:r>
        <w:rPr>
          <w:rtl w:val="0"/>
        </w:rPr>
        <w:t>Aplicația are 5 pagini care interacționează cu bazele OLTP și Data Warehouse(DW).  Fiecare pagina returnează date din DW și pot fi inserate noi date în OTLP pentru procesarea acestora.</w:t>
      </w:r>
    </w:p>
    <w:p w14:paraId="00000003"/>
    <w:p w14:paraId="00000004">
      <w:pPr>
        <w:pStyle w:val="4"/>
      </w:pPr>
      <w:bookmarkStart w:id="1" w:name="_vzbcuov55cja" w:colFirst="0" w:colLast="0"/>
      <w:bookmarkEnd w:id="1"/>
      <w:r>
        <w:rPr>
          <w:rtl w:val="0"/>
        </w:rPr>
        <w:t>Dashboard</w:t>
      </w:r>
    </w:p>
    <w:p w14:paraId="00000007">
      <w:r>
        <w:rPr>
          <w:rtl w:val="0"/>
        </w:rPr>
        <w:tab/>
      </w:r>
      <w:r>
        <w:rPr>
          <w:rtl w:val="0"/>
        </w:rPr>
        <w:t>Pagina Dashboard permite query-uri directe pentru OLTP si DW, cât și inițierea procesului ETL cu butonul SYNC DW.</w:t>
      </w:r>
    </w:p>
    <w:p w14:paraId="00000008">
      <w:pPr>
        <w:pStyle w:val="4"/>
      </w:pPr>
      <w:bookmarkStart w:id="2" w:name="_jvohmuhb3153" w:colFirst="0" w:colLast="0"/>
      <w:bookmarkEnd w:id="2"/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-542925</wp:posOffset>
            </wp:positionH>
            <wp:positionV relativeFrom="paragraph">
              <wp:posOffset>336550</wp:posOffset>
            </wp:positionV>
            <wp:extent cx="6891655" cy="3599815"/>
            <wp:effectExtent l="0" t="0" r="4445" b="635"/>
            <wp:wrapSquare wrapText="bothSides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165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0"/>
        </w:rPr>
        <w:t>Companies</w:t>
      </w:r>
    </w:p>
    <w:p w14:paraId="00000009">
      <w:r>
        <w:rPr>
          <w:rtl w:val="0"/>
        </w:rPr>
        <w:t>Pagina Companies returneaza datele din dim_shipping_companiese din DW, si se pot insera date în shipment_companies. Inserarea se face printr-un query predefinit care introduce valorile:</w:t>
      </w:r>
    </w:p>
    <w:p w14:paraId="0000000A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company_name</w:t>
      </w:r>
    </w:p>
    <w:p w14:paraId="0000000B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scac_code</w:t>
      </w:r>
    </w:p>
    <w:p w14:paraId="0000000C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imo_company_num</w:t>
      </w:r>
    </w:p>
    <w:p w14:paraId="0000000D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country_of_origin</w:t>
      </w:r>
    </w:p>
    <w:p w14:paraId="0000000E">
      <w:pPr>
        <w:pStyle w:val="4"/>
      </w:pPr>
      <w:bookmarkStart w:id="3" w:name="_hkv9b62nrtco" w:colFirst="0" w:colLast="0"/>
      <w:bookmarkEnd w:id="3"/>
      <w:r>
        <w:drawing>
          <wp:inline distT="114300" distB="114300" distL="114300" distR="114300">
            <wp:extent cx="5687060" cy="2457450"/>
            <wp:effectExtent l="0" t="0" r="889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pStyle w:val="4"/>
      </w:pPr>
      <w:bookmarkStart w:id="4" w:name="_ljh0nfu0x4ta" w:colFirst="0" w:colLast="0"/>
      <w:bookmarkEnd w:id="4"/>
      <w:r>
        <w:rPr>
          <w:rtl w:val="0"/>
        </w:rPr>
        <w:t>Ships</w:t>
      </w:r>
    </w:p>
    <w:p w14:paraId="00000010">
      <w:r>
        <w:rPr>
          <w:rtl w:val="0"/>
        </w:rPr>
        <w:t>Aici sunt returnate date din dim_ships, cu coloanele:</w:t>
      </w:r>
    </w:p>
    <w:p w14:paraId="00000011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Name</w:t>
      </w:r>
      <w:r>
        <w:rPr>
          <w:rtl w:val="0"/>
        </w:rPr>
        <w:tab/>
      </w:r>
    </w:p>
    <w:p w14:paraId="00000012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IMO</w:t>
      </w:r>
      <w:r>
        <w:rPr>
          <w:rtl w:val="0"/>
        </w:rPr>
        <w:tab/>
      </w:r>
    </w:p>
    <w:p w14:paraId="00000013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Company ID</w:t>
      </w:r>
      <w:r>
        <w:rPr>
          <w:rtl w:val="0"/>
        </w:rPr>
        <w:tab/>
      </w:r>
    </w:p>
    <w:p w14:paraId="00000014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Build Year</w:t>
      </w:r>
      <w:r>
        <w:rPr>
          <w:rtl w:val="0"/>
        </w:rPr>
        <w:tab/>
      </w:r>
    </w:p>
    <w:p w14:paraId="00000015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TEU</w:t>
      </w:r>
      <w:r>
        <w:rPr>
          <w:rtl w:val="0"/>
        </w:rPr>
        <w:tab/>
      </w:r>
    </w:p>
    <w:p w14:paraId="00000016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Gross Tonnage</w:t>
      </w:r>
      <w:r>
        <w:rPr>
          <w:rtl w:val="0"/>
        </w:rPr>
        <w:tab/>
      </w:r>
    </w:p>
    <w:p w14:paraId="1D1E2915">
      <w:pPr>
        <w:numPr>
          <w:ilvl w:val="0"/>
          <w:numId w:val="2"/>
        </w:numPr>
        <w:ind w:left="720" w:hanging="360"/>
      </w:pPr>
      <w: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338455</wp:posOffset>
            </wp:positionV>
            <wp:extent cx="5429250" cy="3795395"/>
            <wp:effectExtent l="0" t="0" r="0" b="14605"/>
            <wp:wrapSquare wrapText="bothSides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0"/>
        </w:rPr>
        <w:t>Fuel</w:t>
      </w:r>
    </w:p>
    <w:p w14:paraId="696A9955">
      <w:pPr>
        <w:numPr>
          <w:numId w:val="0"/>
        </w:numPr>
        <w:ind w:left="360" w:leftChars="0"/>
      </w:pPr>
    </w:p>
    <w:p w14:paraId="00000019">
      <w:pPr>
        <w:numPr>
          <w:numId w:val="0"/>
        </w:numPr>
        <w:ind w:left="360" w:leftChars="0"/>
      </w:pPr>
    </w:p>
    <w:p w14:paraId="0000001A">
      <w:pPr>
        <w:ind w:left="0" w:firstLine="0"/>
      </w:pPr>
    </w:p>
    <w:p w14:paraId="0000001B">
      <w:pPr>
        <w:pStyle w:val="4"/>
      </w:pPr>
      <w:bookmarkStart w:id="5" w:name="_e80pe6kcr1v6" w:colFirst="0" w:colLast="0"/>
      <w:bookmarkEnd w:id="5"/>
    </w:p>
    <w:p w14:paraId="0000001C">
      <w:pPr>
        <w:pStyle w:val="4"/>
      </w:pPr>
      <w:bookmarkStart w:id="6" w:name="_lj2o4jdyyir8" w:colFirst="0" w:colLast="0"/>
      <w:bookmarkEnd w:id="6"/>
      <w:r>
        <w:rPr>
          <w:rtl w:val="0"/>
        </w:rPr>
        <w:t>Shipments</w:t>
      </w:r>
    </w:p>
    <w:p w14:paraId="0000001D">
      <w:r>
        <w:rPr>
          <w:rtl w:val="0"/>
        </w:rPr>
        <w:t>Shipments prezintă datele din fact_shipments cu coloanele:</w:t>
      </w:r>
    </w:p>
    <w:p w14:paraId="0000001E"/>
    <w:p w14:paraId="0000001F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ID</w:t>
      </w:r>
      <w:r>
        <w:rPr>
          <w:rtl w:val="0"/>
        </w:rPr>
        <w:tab/>
      </w:r>
    </w:p>
    <w:p w14:paraId="00000020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Ship</w:t>
      </w:r>
      <w:r>
        <w:rPr>
          <w:rtl w:val="0"/>
        </w:rPr>
        <w:tab/>
      </w:r>
    </w:p>
    <w:p w14:paraId="00000021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Duration (h)</w:t>
      </w:r>
      <w:r>
        <w:rPr>
          <w:rtl w:val="0"/>
        </w:rPr>
        <w:tab/>
      </w:r>
    </w:p>
    <w:p w14:paraId="00000022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Status</w:t>
      </w:r>
    </w:p>
    <w:p w14:paraId="00000023">
      <w:pPr>
        <w:ind w:left="0" w:firstLine="0"/>
      </w:pPr>
    </w:p>
    <w:p w14:paraId="00000024">
      <w:pPr>
        <w:ind w:left="0" w:firstLine="0"/>
      </w:pPr>
      <w:r>
        <w:drawing>
          <wp:inline distT="114300" distB="114300" distL="114300" distR="114300">
            <wp:extent cx="5943600" cy="46355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A">
      <w:bookmarkStart w:id="7" w:name="_3kbroqkcjjv1" w:colFirst="0" w:colLast="0"/>
      <w:bookmarkEnd w:id="7"/>
      <w:bookmarkStart w:id="9" w:name="_GoBack"/>
      <w:bookmarkEnd w:id="9"/>
    </w:p>
    <w:p w14:paraId="0000002B"/>
    <w:p w14:paraId="0000002C"/>
    <w:p w14:paraId="0000002D"/>
    <w:p w14:paraId="0000002E"/>
    <w:p w14:paraId="0000002F"/>
    <w:p w14:paraId="00000030"/>
    <w:p w14:paraId="00000031"/>
    <w:p w14:paraId="00000032"/>
    <w:p w14:paraId="00000033">
      <w:pPr>
        <w:pStyle w:val="4"/>
      </w:pPr>
      <w:bookmarkStart w:id="8" w:name="_9plypogc7k1t" w:colFirst="0" w:colLast="0"/>
      <w:bookmarkEnd w:id="8"/>
      <w:r>
        <w:rPr>
          <w:rtl w:val="0"/>
        </w:rPr>
        <w:t>Analytics</w:t>
      </w:r>
    </w:p>
    <w:p w14:paraId="00000034">
      <w:r>
        <w:rPr>
          <w:rtl w:val="0"/>
        </w:rPr>
        <w:t>Analytics conține grafice pentru query-uri predefinite de analiză și agregări:</w:t>
      </w:r>
    </w:p>
    <w:p w14:paraId="00000035">
      <w:r>
        <w:drawing>
          <wp:inline distT="114300" distB="114300" distL="114300" distR="114300">
            <wp:extent cx="5943600" cy="30353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BFF77094-1A7F-4B70-8643-66F7C85C908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C5538EC-5F81-4ED2-822E-E2793BBD475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8969060-ACE6-4C75-BBA9-FFAF9AA3BDC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BD728A5-C4E5-47D7-AFFD-9E427AFB77F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630715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2</TotalTime>
  <ScaleCrop>false</ScaleCrop>
  <LinksUpToDate>false</LinksUpToDate>
  <Application>WPS Office_12.2.0.23197_F1E327BC-269C-435d-A152-05C5408002CA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2026-02-15T17:00:18Z</dcterms:created>
  <dc:creator>Raul</dc:creator>
  <cp:lastModifiedBy>Raul</cp:lastModifiedBy>
  <dcterms:modified xsi:type="dcterms:W3CDTF">2026-02-15T17:02:50Z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3DE004FF3BEE43C8AE0A14684CBFE4AA_12</vt:lpwstr>
  </property>
</Properties>
</file>